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Набиева Ш.И.,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Набиева </w:t>
      </w:r>
      <w:r>
        <w:rPr>
          <w:rFonts w:ascii="Times New Roman" w:eastAsia="Times New Roman" w:hAnsi="Times New Roman" w:cs="Times New Roman"/>
          <w:sz w:val="28"/>
          <w:szCs w:val="28"/>
        </w:rPr>
        <w:t>Шокиржона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Иброгимовича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Набиев Ш.И.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17/1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 Ш.И.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частично, пояснил, что действительно управлял транспортным средством, наркотики не употреблял, возможно надышался паров вещества, которое употреблял его друг в 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Исмаилов </w:t>
      </w:r>
      <w:r>
        <w:rPr>
          <w:rFonts w:ascii="Times New Roman" w:eastAsia="Times New Roman" w:hAnsi="Times New Roman" w:cs="Times New Roman"/>
          <w:sz w:val="28"/>
          <w:szCs w:val="28"/>
        </w:rPr>
        <w:t>Т.А.о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позицию Набиева Ш.И. поддержал, просил учесть, что Набиев Ш.И. не имел явных признаков опьянения, согласно акту медицинского освидетельствования, но в организме действительно было обнаружено наркотическое средство. Просил назначить минимально возможное наказание в учетом признания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Набиева Ш.И.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Набиев Ш.И.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17/1 по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UserDefined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 Ш.И.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Набиева Ш.И.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r>
        <w:rPr>
          <w:rFonts w:ascii="Times New Roman" w:eastAsia="Times New Roman" w:hAnsi="Times New Roman" w:cs="Times New Roman"/>
          <w:sz w:val="28"/>
          <w:szCs w:val="28"/>
        </w:rPr>
        <w:t>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40051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Style w:val="cat-Dategrp-6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ания на состояние опьяне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Набиева Ш.И.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Набиева Ш.И.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Набиева Ш.И.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Набиева Ш.И.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Набиева </w:t>
      </w:r>
      <w:r>
        <w:rPr>
          <w:rFonts w:ascii="Times New Roman" w:eastAsia="Times New Roman" w:hAnsi="Times New Roman" w:cs="Times New Roman"/>
          <w:sz w:val="28"/>
          <w:szCs w:val="28"/>
        </w:rPr>
        <w:t>Шокиржона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Иброгимовича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Набиева Ш.И.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2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9rplc-5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408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5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2rplc-5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5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7rplc-5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8rplc-5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>650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4rplc-5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2rplc-6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20rplc-6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UserDefinedgrp-15rplc-18">
    <w:name w:val="cat-UserDefined grp-15 rplc-18"/>
    <w:basedOn w:val="DefaultParagraphFont"/>
  </w:style>
  <w:style w:type="character" w:customStyle="1" w:styleId="cat-CarNumbergrp-24rplc-20">
    <w:name w:val="cat-CarNumber grp-24 rplc-20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Timegrp-23rplc-30">
    <w:name w:val="cat-Time grp-23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UserDefinedgrp-15rplc-32">
    <w:name w:val="cat-UserDefined grp-15 rplc-32"/>
    <w:basedOn w:val="DefaultParagraphFont"/>
  </w:style>
  <w:style w:type="character" w:customStyle="1" w:styleId="cat-CarNumbergrp-24rplc-33">
    <w:name w:val="cat-CarNumber grp-24 rplc-33"/>
    <w:basedOn w:val="DefaultParagraphFont"/>
  </w:style>
  <w:style w:type="character" w:customStyle="1" w:styleId="cat-Dategrp-6rplc-34">
    <w:name w:val="cat-Date grp-6 rplc-34"/>
    <w:basedOn w:val="DefaultParagraphFont"/>
  </w:style>
  <w:style w:type="character" w:customStyle="1" w:styleId="cat-Dategrp-6rplc-36">
    <w:name w:val="cat-Date grp-6 rplc-36"/>
    <w:basedOn w:val="DefaultParagraphFont"/>
  </w:style>
  <w:style w:type="character" w:customStyle="1" w:styleId="cat-Dategrp-6rplc-38">
    <w:name w:val="cat-Date grp-6 rplc-38"/>
    <w:basedOn w:val="DefaultParagraphFont"/>
  </w:style>
  <w:style w:type="character" w:customStyle="1" w:styleId="cat-Dategrp-6rplc-39">
    <w:name w:val="cat-Date grp-6 rplc-39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Dategrp-9rplc-52">
    <w:name w:val="cat-Date grp-9 rplc-52"/>
    <w:basedOn w:val="DefaultParagraphFont"/>
  </w:style>
  <w:style w:type="character" w:customStyle="1" w:styleId="cat-PhoneNumbergrp-25rplc-54">
    <w:name w:val="cat-PhoneNumber grp-25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PhoneNumbergrp-26rplc-56">
    <w:name w:val="cat-PhoneNumber grp-26 rplc-56"/>
    <w:basedOn w:val="DefaultParagraphFont"/>
  </w:style>
  <w:style w:type="character" w:customStyle="1" w:styleId="cat-PhoneNumbergrp-27rplc-57">
    <w:name w:val="cat-PhoneNumber grp-27 rplc-57"/>
    <w:basedOn w:val="DefaultParagraphFont"/>
  </w:style>
  <w:style w:type="character" w:customStyle="1" w:styleId="cat-PhoneNumbergrp-28rplc-58">
    <w:name w:val="cat-PhoneNumber grp-28 rplc-58"/>
    <w:basedOn w:val="DefaultParagraphFont"/>
  </w:style>
  <w:style w:type="character" w:customStyle="1" w:styleId="cat-Addressgrp-4rplc-59">
    <w:name w:val="cat-Address grp-4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SumInWordsgrp-20rplc-61">
    <w:name w:val="cat-SumInWords grp-2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